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92FA" w14:textId="77777777"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14:paraId="05C77EEE" w14:textId="77777777" w:rsidR="00AF5555" w:rsidRDefault="00C532D3">
      <w:pPr>
        <w:jc w:val="right"/>
        <w:rPr>
          <w:rFonts w:cs="Calibri"/>
          <w:b/>
          <w:sz w:val="20"/>
          <w:szCs w:val="20"/>
        </w:rPr>
      </w:pPr>
      <w:bookmarkStart w:id="0" w:name="_heading=h.z337ya" w:colFirst="0" w:colLast="0"/>
      <w:bookmarkStart w:id="1" w:name="_heading=h.3j2qqm3" w:colFirst="0" w:colLast="0"/>
      <w:bookmarkEnd w:id="0"/>
      <w:bookmarkEnd w:id="1"/>
      <w:r>
        <w:rPr>
          <w:rFonts w:cs="Calibri"/>
          <w:b/>
          <w:sz w:val="20"/>
          <w:szCs w:val="20"/>
        </w:rPr>
        <w:t xml:space="preserve">Załącznik nr </w:t>
      </w:r>
      <w:r w:rsidR="009A1F39">
        <w:rPr>
          <w:rFonts w:cs="Calibri"/>
          <w:b/>
          <w:sz w:val="20"/>
          <w:szCs w:val="20"/>
        </w:rPr>
        <w:t>5</w:t>
      </w:r>
    </w:p>
    <w:p w14:paraId="515D2F7A" w14:textId="77777777" w:rsidR="00AF5555" w:rsidRDefault="00C532D3">
      <w:pPr>
        <w:spacing w:after="0" w:line="240" w:lineRule="auto"/>
        <w:ind w:right="3"/>
        <w:jc w:val="center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Klauzula informacyjna RODO </w:t>
      </w:r>
      <w:r>
        <w:rPr>
          <w:rFonts w:cs="Calibri"/>
          <w:sz w:val="20"/>
          <w:szCs w:val="20"/>
        </w:rPr>
        <w:t>dla:</w:t>
      </w:r>
    </w:p>
    <w:p w14:paraId="7EF32BF1" w14:textId="77777777" w:rsidR="00AF5555" w:rsidRDefault="00C532D3">
      <w:pPr>
        <w:numPr>
          <w:ilvl w:val="0"/>
          <w:numId w:val="21"/>
        </w:numPr>
        <w:spacing w:after="0" w:line="240" w:lineRule="auto"/>
        <w:ind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wykonawców będących osobami fizycznymi, </w:t>
      </w:r>
    </w:p>
    <w:p w14:paraId="51E9A779" w14:textId="77777777" w:rsidR="00AF5555" w:rsidRDefault="00C532D3">
      <w:pPr>
        <w:numPr>
          <w:ilvl w:val="0"/>
          <w:numId w:val="21"/>
        </w:numPr>
        <w:spacing w:after="0" w:line="240" w:lineRule="auto"/>
        <w:ind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wykonawców będących osobami fizycznymi prowadzącymi jednoosobową działalność gospodarczą, </w:t>
      </w:r>
    </w:p>
    <w:p w14:paraId="0BCAAE98" w14:textId="77777777" w:rsidR="00AF5555" w:rsidRDefault="00C532D3">
      <w:pPr>
        <w:numPr>
          <w:ilvl w:val="0"/>
          <w:numId w:val="21"/>
        </w:numPr>
        <w:spacing w:after="0" w:line="240" w:lineRule="auto"/>
        <w:ind w:left="425" w:hanging="425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pełnomocników wykonawców będących osobami fizycznymi (w zakresie danych osobowych zamieszczonych w pełnomocnictwie), </w:t>
      </w:r>
    </w:p>
    <w:p w14:paraId="7998A454" w14:textId="77777777" w:rsidR="00AF5555" w:rsidRDefault="00C532D3">
      <w:pPr>
        <w:numPr>
          <w:ilvl w:val="0"/>
          <w:numId w:val="21"/>
        </w:numPr>
        <w:spacing w:after="0" w:line="240" w:lineRule="auto"/>
        <w:ind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członków organu zarządzającego lub nadzorczego Wykonawcy, wspólników spółki w spółce jawnej lub partnerskiej albo komplementariusza w spółce komandytowej lub komandytowo-akcyjnej lub prokurentów, będących osobami fizycznymi (w zakresie danych osobowych zamieszczonych w informacji z KRK). </w:t>
      </w:r>
    </w:p>
    <w:p w14:paraId="6FE523AC" w14:textId="77777777" w:rsidR="00AF5555" w:rsidRDefault="00C532D3">
      <w:pPr>
        <w:spacing w:after="0" w:line="240" w:lineRule="auto"/>
        <w:ind w:left="1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 </w:t>
      </w:r>
    </w:p>
    <w:p w14:paraId="449672BF" w14:textId="77777777" w:rsidR="00AF5555" w:rsidRDefault="00C532D3">
      <w:pPr>
        <w:numPr>
          <w:ilvl w:val="6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Administratorem Pani/Pana danych osobowych jest:</w:t>
      </w:r>
      <w:r w:rsidR="00B370C8">
        <w:rPr>
          <w:rFonts w:cs="Calibri"/>
          <w:color w:val="000000"/>
          <w:sz w:val="18"/>
          <w:szCs w:val="18"/>
        </w:rPr>
        <w:t xml:space="preserve"> Wałbrzyskie Towarzystwo Budownictwa Społecznego S</w:t>
      </w:r>
      <w:r w:rsidR="003477A8">
        <w:rPr>
          <w:rFonts w:cs="Calibri"/>
          <w:color w:val="000000"/>
          <w:sz w:val="18"/>
          <w:szCs w:val="18"/>
        </w:rPr>
        <w:t>p</w:t>
      </w:r>
      <w:r w:rsidR="00B370C8">
        <w:rPr>
          <w:rFonts w:cs="Calibri"/>
          <w:color w:val="000000"/>
          <w:sz w:val="18"/>
          <w:szCs w:val="18"/>
        </w:rPr>
        <w:t>ółka z ograniczoną odpowiedzialnością</w:t>
      </w:r>
      <w:r>
        <w:rPr>
          <w:rFonts w:cs="Calibri"/>
          <w:color w:val="000000"/>
          <w:sz w:val="18"/>
          <w:szCs w:val="18"/>
        </w:rPr>
        <w:t xml:space="preserve"> z siedzibą w Wałbrzychu (58-309), ul. W</w:t>
      </w:r>
      <w:r w:rsidR="00B370C8">
        <w:rPr>
          <w:rFonts w:cs="Calibri"/>
          <w:color w:val="000000"/>
          <w:sz w:val="18"/>
          <w:szCs w:val="18"/>
        </w:rPr>
        <w:t>yszyńskiego 3</w:t>
      </w:r>
      <w:r>
        <w:rPr>
          <w:rFonts w:cs="Calibri"/>
          <w:color w:val="000000"/>
          <w:sz w:val="18"/>
          <w:szCs w:val="18"/>
        </w:rPr>
        <w:t>, tel. 74 </w:t>
      </w:r>
      <w:r w:rsidR="00B370C8">
        <w:rPr>
          <w:rFonts w:cs="Calibri"/>
          <w:color w:val="000000"/>
          <w:sz w:val="18"/>
          <w:szCs w:val="18"/>
        </w:rPr>
        <w:t>6666340</w:t>
      </w:r>
      <w:r>
        <w:rPr>
          <w:rFonts w:cs="Calibri"/>
          <w:color w:val="000000"/>
          <w:sz w:val="18"/>
          <w:szCs w:val="18"/>
        </w:rPr>
        <w:t xml:space="preserve">, </w:t>
      </w:r>
      <w:r w:rsidR="00B370C8">
        <w:rPr>
          <w:rFonts w:cs="Calibri"/>
          <w:color w:val="000000"/>
          <w:sz w:val="18"/>
          <w:szCs w:val="18"/>
        </w:rPr>
        <w:t>wtbs@wtbs.walbrzych</w:t>
      </w:r>
      <w:r>
        <w:rPr>
          <w:rFonts w:cs="Calibri"/>
          <w:color w:val="000000"/>
          <w:sz w:val="18"/>
          <w:szCs w:val="18"/>
        </w:rPr>
        <w:t>.pl</w:t>
      </w:r>
    </w:p>
    <w:p w14:paraId="5ABCED91" w14:textId="77777777"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Pani/Pana dane osobowe przetwarzane będą na podstawie art. 6 ust. 1 lit. </w:t>
      </w:r>
      <w:r w:rsidR="00F22F52">
        <w:rPr>
          <w:rFonts w:cs="Calibri"/>
          <w:sz w:val="18"/>
          <w:szCs w:val="18"/>
        </w:rPr>
        <w:t xml:space="preserve">C </w:t>
      </w:r>
      <w:r>
        <w:rPr>
          <w:rFonts w:cs="Calibri"/>
          <w:sz w:val="18"/>
          <w:szCs w:val="18"/>
        </w:rPr>
        <w:t xml:space="preserve">RODO w celu związanym z postępowaniem o udzielenie zamówienia </w:t>
      </w:r>
      <w:r w:rsidRPr="006626D1">
        <w:rPr>
          <w:rFonts w:cs="Calibri"/>
          <w:color w:val="000000" w:themeColor="text1"/>
          <w:sz w:val="18"/>
          <w:szCs w:val="18"/>
        </w:rPr>
        <w:t>1/RR/202</w:t>
      </w:r>
      <w:r w:rsidR="00A0189E" w:rsidRPr="006626D1">
        <w:rPr>
          <w:rFonts w:cs="Calibri"/>
          <w:color w:val="000000" w:themeColor="text1"/>
          <w:sz w:val="18"/>
          <w:szCs w:val="18"/>
        </w:rPr>
        <w:t>6</w:t>
      </w:r>
      <w:r w:rsidRPr="006626D1">
        <w:rPr>
          <w:rFonts w:cs="Calibri"/>
          <w:color w:val="000000" w:themeColor="text1"/>
          <w:sz w:val="18"/>
          <w:szCs w:val="18"/>
        </w:rPr>
        <w:t>/</w:t>
      </w:r>
      <w:r w:rsidR="00A0189E" w:rsidRPr="006626D1">
        <w:rPr>
          <w:rFonts w:cs="Calibri"/>
          <w:color w:val="000000" w:themeColor="text1"/>
          <w:sz w:val="18"/>
          <w:szCs w:val="18"/>
        </w:rPr>
        <w:t>P/</w:t>
      </w:r>
      <w:r w:rsidRPr="006626D1">
        <w:rPr>
          <w:rFonts w:cs="Calibri"/>
          <w:color w:val="000000" w:themeColor="text1"/>
          <w:sz w:val="18"/>
          <w:szCs w:val="18"/>
        </w:rPr>
        <w:t>BK</w:t>
      </w:r>
      <w:r w:rsidR="00E33445" w:rsidRPr="006626D1">
        <w:rPr>
          <w:rFonts w:cs="Calibri"/>
          <w:color w:val="000000" w:themeColor="text1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prowadzonego w trybie zasady konkurencyjności określonej w Wytycznych określających </w:t>
      </w:r>
      <w:r>
        <w:rPr>
          <w:rFonts w:cs="Calibri"/>
          <w:color w:val="222222"/>
          <w:sz w:val="18"/>
          <w:szCs w:val="18"/>
          <w:highlight w:val="white"/>
        </w:rPr>
        <w:t xml:space="preserve">warunki i procedury dotyczące kwalifikowalności wydatków dla EFS+, EFRR, FS i FST. </w:t>
      </w:r>
      <w:r>
        <w:rPr>
          <w:rFonts w:cs="Calibri"/>
          <w:sz w:val="18"/>
          <w:szCs w:val="18"/>
        </w:rPr>
        <w:t>na lata 2021-2027.</w:t>
      </w:r>
    </w:p>
    <w:p w14:paraId="1CF2A7E6" w14:textId="77777777" w:rsidR="00AF5555" w:rsidRDefault="00C532D3">
      <w:pPr>
        <w:numPr>
          <w:ilvl w:val="0"/>
          <w:numId w:val="15"/>
        </w:numPr>
        <w:spacing w:after="0" w:line="240" w:lineRule="auto"/>
        <w:ind w:left="6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Odbiorcami Pani/Pana danych osobowych będą osoby lub podmioty, którym udostępniona zostanie dokumentacja postępowania w oparciu o art. 20 rozdz. 6.5.2 </w:t>
      </w:r>
      <w:r>
        <w:rPr>
          <w:rFonts w:cs="Calibri"/>
          <w:i/>
          <w:sz w:val="18"/>
          <w:szCs w:val="18"/>
        </w:rPr>
        <w:t>Wytycznych w zakresie kwalifikowalności wydatków w ramach Europejskiego Funduszu Rozwoju Regionalnego, Europejskiego Funduszu Społecznego oraz Funduszu Spójności na lata 2014 – 2020</w:t>
      </w:r>
      <w:r>
        <w:rPr>
          <w:rFonts w:cs="Calibri"/>
          <w:sz w:val="18"/>
          <w:szCs w:val="18"/>
        </w:rPr>
        <w:t>.</w:t>
      </w:r>
    </w:p>
    <w:p w14:paraId="241FDC54" w14:textId="77777777"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Pani/Pana dane osobowe będą przechowywane, przez okres trwałości projektu wyznaczony przez Wytyczne dotyczące kwalifikowalności wydatków na lata 2021-2027.</w:t>
      </w:r>
    </w:p>
    <w:p w14:paraId="755437B6" w14:textId="77777777"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Obowiązek podania przez Panią/Pana danych osobowych bezpośrednio Pani/Pana dotyczących jest wymogiem ustawowym, związanym z udziałem w postępowaniu o udzielenie zamówienia zgodnie z zasadą konkurencyjności, określoną w rozdz. 3.3.2 Wytycznych określających </w:t>
      </w:r>
      <w:r>
        <w:rPr>
          <w:rFonts w:cs="Calibri"/>
          <w:color w:val="222222"/>
          <w:sz w:val="18"/>
          <w:szCs w:val="18"/>
          <w:highlight w:val="white"/>
        </w:rPr>
        <w:t xml:space="preserve">warunki i procedury dotyczące kwalifikowalności wydatków dla EFS+, EFRR, FS i FST. </w:t>
      </w:r>
      <w:r>
        <w:rPr>
          <w:rFonts w:cs="Calibri"/>
          <w:sz w:val="18"/>
          <w:szCs w:val="18"/>
        </w:rPr>
        <w:t>na lata 2021-2027. W przypadku nie podania danych osobowych oferta będzie podlegała odrzuceniu.</w:t>
      </w:r>
    </w:p>
    <w:p w14:paraId="3AEA3FF9" w14:textId="77777777"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W odniesieniu do Pani/Pana danych osobowych decyzje nie będą podejmowane w sposób zautomatyzowany, stosownie do art. 22 RODO. </w:t>
      </w:r>
    </w:p>
    <w:p w14:paraId="47A4FADD" w14:textId="77777777"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Posiada Pani/Pan:</w:t>
      </w:r>
    </w:p>
    <w:p w14:paraId="1F38CE19" w14:textId="77777777" w:rsidR="00AF5555" w:rsidRDefault="00C532D3">
      <w:pPr>
        <w:spacing w:after="0" w:line="240" w:lineRule="auto"/>
        <w:ind w:left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na podstawie art. 15 RODO prawo dostępu do danych osobowych Pani/Pana dotyczących;</w:t>
      </w:r>
    </w:p>
    <w:p w14:paraId="61475871" w14:textId="77777777" w:rsidR="00AF5555" w:rsidRDefault="00C532D3">
      <w:pPr>
        <w:spacing w:after="0" w:line="240" w:lineRule="auto"/>
        <w:ind w:left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na podstawie art. 16 RODO prawo do sprostowania Pani/Pana danych osobowych</w:t>
      </w:r>
      <w:r>
        <w:rPr>
          <w:rFonts w:cs="Calibri"/>
          <w:sz w:val="18"/>
          <w:szCs w:val="18"/>
          <w:vertAlign w:val="superscript"/>
        </w:rPr>
        <w:footnoteReference w:id="1"/>
      </w:r>
      <w:r>
        <w:rPr>
          <w:rFonts w:cs="Calibri"/>
          <w:sz w:val="18"/>
          <w:szCs w:val="18"/>
        </w:rPr>
        <w:t xml:space="preserve">; </w:t>
      </w:r>
    </w:p>
    <w:p w14:paraId="0918CC35" w14:textId="77777777" w:rsidR="00AF5555" w:rsidRDefault="00C532D3">
      <w:pPr>
        <w:spacing w:after="0" w:line="240" w:lineRule="auto"/>
        <w:ind w:left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na podstawie art. 18 RODO prawo żądania od administratora ograniczenia przetwarzania danych osobowych z zastrzeżeniem przypadków, o których mowa w art. 18 ust. 2 RODO</w:t>
      </w:r>
      <w:r>
        <w:rPr>
          <w:rFonts w:cs="Calibri"/>
          <w:sz w:val="18"/>
          <w:szCs w:val="18"/>
          <w:vertAlign w:val="superscript"/>
        </w:rPr>
        <w:footnoteReference w:id="2"/>
      </w:r>
      <w:r>
        <w:rPr>
          <w:rFonts w:cs="Calibri"/>
          <w:sz w:val="18"/>
          <w:szCs w:val="18"/>
        </w:rPr>
        <w:t xml:space="preserve">; </w:t>
      </w:r>
    </w:p>
    <w:p w14:paraId="175EC8F9" w14:textId="77777777" w:rsidR="00AF5555" w:rsidRDefault="00C532D3">
      <w:pPr>
        <w:spacing w:after="0" w:line="240" w:lineRule="auto"/>
        <w:ind w:left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prawo do wniesienia skargi do Prezesa Urzędu Ochrony Danych Osobowych, gdy uzna Pani/Pan, że przetwarzanie danych osobowych Pani/Pana dotyczących narusza przepisy RODO;</w:t>
      </w:r>
    </w:p>
    <w:p w14:paraId="2A50C962" w14:textId="77777777"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Nie przysługuje Pani/Panu:</w:t>
      </w:r>
    </w:p>
    <w:p w14:paraId="784A6EAB" w14:textId="77777777" w:rsidR="00AF5555" w:rsidRDefault="00C532D3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w związku z art. 17 ust. 3 lit. b, d lub e RODO prawo do usunięcia danych osobowych;</w:t>
      </w:r>
    </w:p>
    <w:p w14:paraId="5A848D8E" w14:textId="77777777" w:rsidR="00AF5555" w:rsidRDefault="00C532D3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prawo do przenoszenia danych osobowych, o którym mowa w art. 20 RODO;</w:t>
      </w:r>
    </w:p>
    <w:p w14:paraId="2A376F1B" w14:textId="77777777" w:rsidR="00AF5555" w:rsidRDefault="00C532D3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sz w:val="18"/>
          <w:szCs w:val="18"/>
        </w:rPr>
        <w:t>− na podstawie art. 21 RODO prawo sprzeciwu, wobec przetwarzania danych osobowych, gdyż podstawą prawną przetwarzania Pani/Pana danych osobowych jest art. 6 ust. 1 lit. c RODO.</w:t>
      </w:r>
    </w:p>
    <w:p w14:paraId="2BAE3594" w14:textId="77777777" w:rsidR="00AF5555" w:rsidRDefault="00AF5555">
      <w:pPr>
        <w:spacing w:after="0" w:line="240" w:lineRule="auto"/>
        <w:rPr>
          <w:rFonts w:cs="Calibri"/>
          <w:i/>
          <w:sz w:val="18"/>
          <w:szCs w:val="18"/>
        </w:rPr>
      </w:pPr>
    </w:p>
    <w:p w14:paraId="554A2F47" w14:textId="77777777" w:rsidR="00AF5555" w:rsidRDefault="00C532D3" w:rsidP="00BE4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b/>
          <w:sz w:val="20"/>
          <w:szCs w:val="20"/>
        </w:rPr>
      </w:pPr>
      <w:r>
        <w:rPr>
          <w:rFonts w:cs="Calibri"/>
          <w:i/>
          <w:color w:val="000000"/>
          <w:sz w:val="20"/>
          <w:szCs w:val="20"/>
        </w:rPr>
        <w:t>Podpis elektroniczny wykonawcy</w:t>
      </w:r>
      <w:bookmarkStart w:id="2" w:name="_heading=h.1y810tw" w:colFirst="0" w:colLast="0"/>
      <w:bookmarkEnd w:id="2"/>
    </w:p>
    <w:p w14:paraId="1A049FB2" w14:textId="77777777" w:rsidR="00AF5555" w:rsidRDefault="00AF5555">
      <w:pPr>
        <w:rPr>
          <w:rFonts w:cs="Calibri"/>
          <w:sz w:val="20"/>
          <w:szCs w:val="20"/>
        </w:rPr>
      </w:pPr>
      <w:bookmarkStart w:id="3" w:name="_heading=h.4i7ojhp" w:colFirst="0" w:colLast="0"/>
      <w:bookmarkEnd w:id="3"/>
    </w:p>
    <w:sectPr w:rsidR="00AF5555" w:rsidSect="00203D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DCFC" w14:textId="77777777" w:rsidR="00331FBD" w:rsidRDefault="00331FBD">
      <w:pPr>
        <w:spacing w:after="0" w:line="240" w:lineRule="auto"/>
      </w:pPr>
      <w:r>
        <w:separator/>
      </w:r>
    </w:p>
  </w:endnote>
  <w:endnote w:type="continuationSeparator" w:id="0">
    <w:p w14:paraId="3122E7FB" w14:textId="77777777" w:rsidR="00331FBD" w:rsidRDefault="0033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B458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246E2108" wp14:editId="2FF5FEF5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9C35" w14:textId="77777777" w:rsidR="00331FBD" w:rsidRDefault="00331FBD">
      <w:pPr>
        <w:spacing w:after="0" w:line="240" w:lineRule="auto"/>
      </w:pPr>
      <w:r>
        <w:separator/>
      </w:r>
    </w:p>
  </w:footnote>
  <w:footnote w:type="continuationSeparator" w:id="0">
    <w:p w14:paraId="55CF399F" w14:textId="77777777" w:rsidR="00331FBD" w:rsidRDefault="00331FBD">
      <w:pPr>
        <w:spacing w:after="0" w:line="240" w:lineRule="auto"/>
      </w:pPr>
      <w:r>
        <w:continuationSeparator/>
      </w:r>
    </w:p>
  </w:footnote>
  <w:footnote w:id="1">
    <w:p w14:paraId="0B42C8AF" w14:textId="77777777" w:rsidR="00E55958" w:rsidRDefault="00E55958">
      <w:pPr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right="9"/>
        <w:jc w:val="both"/>
        <w:rPr>
          <w:rFonts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16"/>
          <w:szCs w:val="16"/>
        </w:rPr>
        <w:t xml:space="preserve"> Skorzystanie z prawa do sprostowania nie może skutkować zmianą wyniku postępowania o udzielenie zamówienia, ani zmianą istotnych postanowień umowy oraz nie może naruszać integralności protokołu oraz jego załączników. </w:t>
      </w:r>
    </w:p>
  </w:footnote>
  <w:footnote w:id="2">
    <w:p w14:paraId="1C19A696" w14:textId="77777777" w:rsidR="00E55958" w:rsidRDefault="00E55958">
      <w:p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11"/>
        <w:jc w:val="both"/>
        <w:rPr>
          <w:rFonts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1CE2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531F6D86" wp14:editId="77B98D49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D6FC72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11C6"/>
    <w:multiLevelType w:val="multilevel"/>
    <w:tmpl w:val="ADB0E6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8436">
    <w:abstractNumId w:val="37"/>
  </w:num>
  <w:num w:numId="2" w16cid:durableId="704913822">
    <w:abstractNumId w:val="23"/>
  </w:num>
  <w:num w:numId="3" w16cid:durableId="771625826">
    <w:abstractNumId w:val="34"/>
  </w:num>
  <w:num w:numId="4" w16cid:durableId="1961455172">
    <w:abstractNumId w:val="17"/>
  </w:num>
  <w:num w:numId="5" w16cid:durableId="1823158324">
    <w:abstractNumId w:val="25"/>
  </w:num>
  <w:num w:numId="6" w16cid:durableId="1016423882">
    <w:abstractNumId w:val="22"/>
  </w:num>
  <w:num w:numId="7" w16cid:durableId="991326900">
    <w:abstractNumId w:val="12"/>
  </w:num>
  <w:num w:numId="8" w16cid:durableId="511066098">
    <w:abstractNumId w:val="4"/>
  </w:num>
  <w:num w:numId="9" w16cid:durableId="1657684699">
    <w:abstractNumId w:val="33"/>
  </w:num>
  <w:num w:numId="10" w16cid:durableId="194081057">
    <w:abstractNumId w:val="30"/>
  </w:num>
  <w:num w:numId="11" w16cid:durableId="1073239965">
    <w:abstractNumId w:val="21"/>
  </w:num>
  <w:num w:numId="12" w16cid:durableId="1758549844">
    <w:abstractNumId w:val="6"/>
  </w:num>
  <w:num w:numId="13" w16cid:durableId="1938446180">
    <w:abstractNumId w:val="26"/>
  </w:num>
  <w:num w:numId="14" w16cid:durableId="347145878">
    <w:abstractNumId w:val="9"/>
  </w:num>
  <w:num w:numId="15" w16cid:durableId="1921862341">
    <w:abstractNumId w:val="3"/>
  </w:num>
  <w:num w:numId="16" w16cid:durableId="1858618599">
    <w:abstractNumId w:val="8"/>
  </w:num>
  <w:num w:numId="17" w16cid:durableId="1949580545">
    <w:abstractNumId w:val="28"/>
  </w:num>
  <w:num w:numId="18" w16cid:durableId="1144279337">
    <w:abstractNumId w:val="2"/>
  </w:num>
  <w:num w:numId="19" w16cid:durableId="1926183575">
    <w:abstractNumId w:val="19"/>
  </w:num>
  <w:num w:numId="20" w16cid:durableId="1639719698">
    <w:abstractNumId w:val="15"/>
  </w:num>
  <w:num w:numId="21" w16cid:durableId="1461461284">
    <w:abstractNumId w:val="10"/>
  </w:num>
  <w:num w:numId="22" w16cid:durableId="1601989618">
    <w:abstractNumId w:val="18"/>
  </w:num>
  <w:num w:numId="23" w16cid:durableId="1960331071">
    <w:abstractNumId w:val="20"/>
  </w:num>
  <w:num w:numId="24" w16cid:durableId="1229346142">
    <w:abstractNumId w:val="13"/>
  </w:num>
  <w:num w:numId="25" w16cid:durableId="1328709170">
    <w:abstractNumId w:val="29"/>
  </w:num>
  <w:num w:numId="26" w16cid:durableId="1431048869">
    <w:abstractNumId w:val="32"/>
  </w:num>
  <w:num w:numId="27" w16cid:durableId="449475305">
    <w:abstractNumId w:val="1"/>
  </w:num>
  <w:num w:numId="28" w16cid:durableId="2099328133">
    <w:abstractNumId w:val="7"/>
  </w:num>
  <w:num w:numId="29" w16cid:durableId="1487937479">
    <w:abstractNumId w:val="11"/>
  </w:num>
  <w:num w:numId="30" w16cid:durableId="1499878734">
    <w:abstractNumId w:val="38"/>
  </w:num>
  <w:num w:numId="31" w16cid:durableId="339821434">
    <w:abstractNumId w:val="36"/>
  </w:num>
  <w:num w:numId="32" w16cid:durableId="1841698857">
    <w:abstractNumId w:val="24"/>
  </w:num>
  <w:num w:numId="33" w16cid:durableId="2095277261">
    <w:abstractNumId w:val="27"/>
  </w:num>
  <w:num w:numId="34" w16cid:durableId="1363901254">
    <w:abstractNumId w:val="14"/>
  </w:num>
  <w:num w:numId="35" w16cid:durableId="341009815">
    <w:abstractNumId w:val="35"/>
  </w:num>
  <w:num w:numId="36" w16cid:durableId="834691436">
    <w:abstractNumId w:val="5"/>
  </w:num>
  <w:num w:numId="37" w16cid:durableId="323289381">
    <w:abstractNumId w:val="31"/>
  </w:num>
  <w:num w:numId="38" w16cid:durableId="415172958">
    <w:abstractNumId w:val="0"/>
  </w:num>
  <w:num w:numId="39" w16cid:durableId="92214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5"/>
    <w:rsid w:val="00006365"/>
    <w:rsid w:val="00014604"/>
    <w:rsid w:val="0006182A"/>
    <w:rsid w:val="00061AE6"/>
    <w:rsid w:val="00063640"/>
    <w:rsid w:val="0006582C"/>
    <w:rsid w:val="00070C28"/>
    <w:rsid w:val="000A6EF4"/>
    <w:rsid w:val="000C48D7"/>
    <w:rsid w:val="000D62CF"/>
    <w:rsid w:val="000E56CE"/>
    <w:rsid w:val="000E7123"/>
    <w:rsid w:val="000F12FE"/>
    <w:rsid w:val="00111042"/>
    <w:rsid w:val="00117F66"/>
    <w:rsid w:val="00121652"/>
    <w:rsid w:val="001242A2"/>
    <w:rsid w:val="001453C7"/>
    <w:rsid w:val="00157107"/>
    <w:rsid w:val="001D2382"/>
    <w:rsid w:val="001E30CE"/>
    <w:rsid w:val="00203DCD"/>
    <w:rsid w:val="00205B24"/>
    <w:rsid w:val="002659EE"/>
    <w:rsid w:val="002A7D68"/>
    <w:rsid w:val="002C558F"/>
    <w:rsid w:val="002D3553"/>
    <w:rsid w:val="002E1AC4"/>
    <w:rsid w:val="003170E1"/>
    <w:rsid w:val="00331FBD"/>
    <w:rsid w:val="003477A8"/>
    <w:rsid w:val="00356E59"/>
    <w:rsid w:val="00376FD4"/>
    <w:rsid w:val="00397728"/>
    <w:rsid w:val="003A0685"/>
    <w:rsid w:val="003C43C9"/>
    <w:rsid w:val="003F67F4"/>
    <w:rsid w:val="004130B2"/>
    <w:rsid w:val="004152F3"/>
    <w:rsid w:val="00432305"/>
    <w:rsid w:val="00433846"/>
    <w:rsid w:val="00452C29"/>
    <w:rsid w:val="004B58B9"/>
    <w:rsid w:val="004B6963"/>
    <w:rsid w:val="004D76D8"/>
    <w:rsid w:val="004E46BD"/>
    <w:rsid w:val="004E5AF8"/>
    <w:rsid w:val="00505F7D"/>
    <w:rsid w:val="00507ACD"/>
    <w:rsid w:val="00523C50"/>
    <w:rsid w:val="005414BD"/>
    <w:rsid w:val="005522E8"/>
    <w:rsid w:val="00565082"/>
    <w:rsid w:val="00566704"/>
    <w:rsid w:val="0057110A"/>
    <w:rsid w:val="005C18BF"/>
    <w:rsid w:val="005F4DE7"/>
    <w:rsid w:val="00632E3F"/>
    <w:rsid w:val="006626D1"/>
    <w:rsid w:val="00674551"/>
    <w:rsid w:val="0068704D"/>
    <w:rsid w:val="006948F1"/>
    <w:rsid w:val="006B17AA"/>
    <w:rsid w:val="006C3EE8"/>
    <w:rsid w:val="006C4EDD"/>
    <w:rsid w:val="006D3062"/>
    <w:rsid w:val="006D7EC0"/>
    <w:rsid w:val="006F5875"/>
    <w:rsid w:val="006F6B66"/>
    <w:rsid w:val="00702641"/>
    <w:rsid w:val="00711733"/>
    <w:rsid w:val="007321F8"/>
    <w:rsid w:val="007712DE"/>
    <w:rsid w:val="00775270"/>
    <w:rsid w:val="007759E3"/>
    <w:rsid w:val="007B0251"/>
    <w:rsid w:val="007D086C"/>
    <w:rsid w:val="007E4A1F"/>
    <w:rsid w:val="00811CD9"/>
    <w:rsid w:val="0084045F"/>
    <w:rsid w:val="00894063"/>
    <w:rsid w:val="00895F05"/>
    <w:rsid w:val="009030B3"/>
    <w:rsid w:val="00936778"/>
    <w:rsid w:val="00953395"/>
    <w:rsid w:val="00953ABC"/>
    <w:rsid w:val="00957E1B"/>
    <w:rsid w:val="009818B1"/>
    <w:rsid w:val="009A1F39"/>
    <w:rsid w:val="009C7092"/>
    <w:rsid w:val="009D1E7F"/>
    <w:rsid w:val="009D35AF"/>
    <w:rsid w:val="00A0189E"/>
    <w:rsid w:val="00A36114"/>
    <w:rsid w:val="00A84B8D"/>
    <w:rsid w:val="00AA5572"/>
    <w:rsid w:val="00AA5DD4"/>
    <w:rsid w:val="00AA77C7"/>
    <w:rsid w:val="00AB6499"/>
    <w:rsid w:val="00AE2463"/>
    <w:rsid w:val="00AF5555"/>
    <w:rsid w:val="00B01AE6"/>
    <w:rsid w:val="00B370C8"/>
    <w:rsid w:val="00B3750E"/>
    <w:rsid w:val="00B5498D"/>
    <w:rsid w:val="00B6560B"/>
    <w:rsid w:val="00BD01C8"/>
    <w:rsid w:val="00BE485F"/>
    <w:rsid w:val="00C137AC"/>
    <w:rsid w:val="00C52DA7"/>
    <w:rsid w:val="00C532D3"/>
    <w:rsid w:val="00C712EF"/>
    <w:rsid w:val="00CA51A7"/>
    <w:rsid w:val="00CD2F70"/>
    <w:rsid w:val="00D21D9D"/>
    <w:rsid w:val="00D61FCD"/>
    <w:rsid w:val="00D63C9B"/>
    <w:rsid w:val="00D63D41"/>
    <w:rsid w:val="00D87E68"/>
    <w:rsid w:val="00DB2C56"/>
    <w:rsid w:val="00DC3F25"/>
    <w:rsid w:val="00DF62D4"/>
    <w:rsid w:val="00E0676F"/>
    <w:rsid w:val="00E10764"/>
    <w:rsid w:val="00E33445"/>
    <w:rsid w:val="00E34516"/>
    <w:rsid w:val="00E37CB6"/>
    <w:rsid w:val="00E405CA"/>
    <w:rsid w:val="00E54E7B"/>
    <w:rsid w:val="00E55958"/>
    <w:rsid w:val="00E63CA2"/>
    <w:rsid w:val="00E87398"/>
    <w:rsid w:val="00EA5A8C"/>
    <w:rsid w:val="00EC6919"/>
    <w:rsid w:val="00ED5BCE"/>
    <w:rsid w:val="00EF6607"/>
    <w:rsid w:val="00F148C3"/>
    <w:rsid w:val="00F22F52"/>
    <w:rsid w:val="00F4703F"/>
    <w:rsid w:val="00F852C5"/>
    <w:rsid w:val="00FC240D"/>
    <w:rsid w:val="00FC63D8"/>
    <w:rsid w:val="00FD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9C4D"/>
  <w15:docId w15:val="{71392825-876D-498F-AA2B-AE7F04A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Zywar</dc:creator>
  <cp:lastModifiedBy>Arkadiusz Matusewicz</cp:lastModifiedBy>
  <cp:revision>2</cp:revision>
  <cp:lastPrinted>2025-05-30T09:56:00Z</cp:lastPrinted>
  <dcterms:created xsi:type="dcterms:W3CDTF">2026-02-16T13:41:00Z</dcterms:created>
  <dcterms:modified xsi:type="dcterms:W3CDTF">2026-02-16T13:41:00Z</dcterms:modified>
</cp:coreProperties>
</file>